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CE" w:rsidRPr="00B81C68" w:rsidRDefault="00370C95" w:rsidP="00B81C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</w:p>
    <w:p w:rsidR="00370C95" w:rsidRPr="00B81C68" w:rsidRDefault="00370C9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 xml:space="preserve">Приват24 для бізнесу (опція «документи»/документи корпоративного клієнта) фінансову звітність та відомості про </w:t>
      </w:r>
      <w:proofErr w:type="spellStart"/>
      <w:r w:rsidRPr="00B81C68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B81C68">
        <w:rPr>
          <w:rFonts w:ascii="Times New Roman" w:hAnsi="Times New Roman" w:cs="Times New Roman"/>
          <w:sz w:val="28"/>
          <w:szCs w:val="28"/>
          <w:lang w:val="uk-UA"/>
        </w:rPr>
        <w:t>/контролерів (для юридичних осіб)</w:t>
      </w:r>
    </w:p>
    <w:p w:rsidR="00370C95" w:rsidRPr="00B81C68" w:rsidRDefault="00370C9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загальних зборів співвласників багатоквартирного будинку про взяття кредиту (2/3 голосів співвласників будинку на загальних зборах проголосували «ЗА» виконання проекту в рахунок кредиту) </w:t>
      </w:r>
      <w:r w:rsidR="004A139C" w:rsidRPr="00B81C68">
        <w:rPr>
          <w:rFonts w:ascii="Times New Roman" w:hAnsi="Times New Roman" w:cs="Times New Roman"/>
          <w:sz w:val="28"/>
          <w:szCs w:val="28"/>
          <w:lang w:val="uk-UA"/>
        </w:rPr>
        <w:t>з обов’язковим зазначенням участі в програмі «Теплі кредити» в ПАТ КБ «</w:t>
      </w:r>
      <w:proofErr w:type="spellStart"/>
      <w:r w:rsidR="004A139C" w:rsidRPr="00B81C68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  <w:r w:rsidR="004A139C" w:rsidRPr="00B81C68">
        <w:rPr>
          <w:rFonts w:ascii="Times New Roman" w:hAnsi="Times New Roman" w:cs="Times New Roman"/>
          <w:sz w:val="28"/>
          <w:szCs w:val="28"/>
          <w:lang w:val="uk-UA"/>
        </w:rPr>
        <w:t>», сумою кредиту і процентної ставки. Також з обов’язковим зазначенням за рахунок чого буде здійснюватися погашення кредиту</w:t>
      </w:r>
      <w:r w:rsidR="00C62705" w:rsidRPr="00B81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Протокол установчих зборів співвласників багатоквартирного будинку про створення ОСББ і вибору голови.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Довідку про прийняття теплового лічильника/проект встановлення теплорегулюючого обладнання.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Кошторис на 6 місяців.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</w:t>
      </w:r>
      <w:proofErr w:type="spellStart"/>
      <w:r w:rsidRPr="00B81C68">
        <w:rPr>
          <w:rFonts w:ascii="Times New Roman" w:hAnsi="Times New Roman" w:cs="Times New Roman"/>
          <w:sz w:val="28"/>
          <w:szCs w:val="28"/>
          <w:lang w:val="uk-UA"/>
        </w:rPr>
        <w:t>субсидіантів</w:t>
      </w:r>
      <w:proofErr w:type="spellEnd"/>
      <w:r w:rsidRPr="00B81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Рахунок-фактура на придбання товару.</w:t>
      </w:r>
    </w:p>
    <w:p w:rsidR="00C62705" w:rsidRPr="00B81C68" w:rsidRDefault="00C62705" w:rsidP="00B81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У випадку наявності рахунку в іншому банку у клієнта:</w:t>
      </w:r>
    </w:p>
    <w:p w:rsidR="00C62705" w:rsidRPr="00B81C68" w:rsidRDefault="00C62705" w:rsidP="00B81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Грошові надходження на всі рахунки ОСББ (по всіх банках, в яких відкриті р/р) за останні 6 місяців (чисті без урахування взятих кредитів, рухів грошових коштів між рахунками підприємства, внутрішніх фінансових потоків між групою пов’язаних осіб) з розбивкою по місяцях, завірені обслуговуючим банком.</w:t>
      </w:r>
    </w:p>
    <w:p w:rsidR="00C62705" w:rsidRDefault="00C62705" w:rsidP="00B81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C68">
        <w:rPr>
          <w:rFonts w:ascii="Times New Roman" w:hAnsi="Times New Roman" w:cs="Times New Roman"/>
          <w:sz w:val="28"/>
          <w:szCs w:val="28"/>
          <w:lang w:val="uk-UA"/>
        </w:rPr>
        <w:t>Відомості про діючі кредити в інших банках (сума кредиту, сальдо, дата погашення, процентна ставка, ставка комісії, за наявності, вид забезпечення, сума забезпечення), завірені обслуговуючи банком.</w:t>
      </w:r>
    </w:p>
    <w:p w:rsidR="00B81C68" w:rsidRPr="00B81C68" w:rsidRDefault="00B81C68" w:rsidP="00B81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/>
      </w:tblPr>
      <w:tblGrid>
        <w:gridCol w:w="2093"/>
        <w:gridCol w:w="7513"/>
      </w:tblGrid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24, 36, 48, 60, 72, 84 місяці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Валюта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гривня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2 000 000,00 грн. (без авансу)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погашення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рівними платежами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Ставка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18% річних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застави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компенсації частки кредиту від держави до 40% вартості кредиту (за наявності одержувачів субсидій – від 40% до 70%</w:t>
            </w:r>
          </w:p>
        </w:tc>
      </w:tr>
      <w:tr w:rsidR="00B81C68" w:rsidRPr="00B81C68" w:rsidTr="00B81C68">
        <w:tc>
          <w:tcPr>
            <w:tcW w:w="209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Відстрочка платежу</w:t>
            </w:r>
          </w:p>
        </w:tc>
        <w:tc>
          <w:tcPr>
            <w:tcW w:w="7513" w:type="dxa"/>
          </w:tcPr>
          <w:p w:rsidR="00B81C68" w:rsidRPr="00B81C68" w:rsidRDefault="00B81C68" w:rsidP="00B81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три місяці сплачуються лише відсотки за кредитом</w:t>
            </w:r>
          </w:p>
        </w:tc>
      </w:tr>
    </w:tbl>
    <w:p w:rsidR="00B81C68" w:rsidRPr="00B81C68" w:rsidRDefault="00B81C68" w:rsidP="00B81C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1C68" w:rsidRPr="00B81C68" w:rsidSect="00B81C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B6B"/>
    <w:multiLevelType w:val="hybridMultilevel"/>
    <w:tmpl w:val="CF6AB23A"/>
    <w:lvl w:ilvl="0" w:tplc="1366AB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5522D"/>
    <w:multiLevelType w:val="hybridMultilevel"/>
    <w:tmpl w:val="B124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95"/>
    <w:rsid w:val="001268CE"/>
    <w:rsid w:val="0036278E"/>
    <w:rsid w:val="00370C95"/>
    <w:rsid w:val="004A139C"/>
    <w:rsid w:val="004E59F5"/>
    <w:rsid w:val="00B81C68"/>
    <w:rsid w:val="00C6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95"/>
    <w:pPr>
      <w:ind w:left="720"/>
      <w:contextualSpacing/>
    </w:pPr>
  </w:style>
  <w:style w:type="table" w:styleId="a4">
    <w:name w:val="Table Grid"/>
    <w:basedOn w:val="a1"/>
    <w:uiPriority w:val="59"/>
    <w:rsid w:val="00B8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A978-C667-4794-9CAE-6E8BAC8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603pplsgo</dc:creator>
  <cp:keywords/>
  <dc:description/>
  <cp:lastModifiedBy>603pplsgo</cp:lastModifiedBy>
  <cp:revision>4</cp:revision>
  <dcterms:created xsi:type="dcterms:W3CDTF">2018-05-15T09:49:00Z</dcterms:created>
  <dcterms:modified xsi:type="dcterms:W3CDTF">2018-05-15T12:43:00Z</dcterms:modified>
</cp:coreProperties>
</file>